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35" w:rsidRDefault="00AE2335" w:rsidP="00AE2335">
      <w:pPr>
        <w:pStyle w:val="Nadpis1"/>
      </w:pPr>
      <w:bookmarkStart w:id="0" w:name="_GoBack"/>
      <w:bookmarkEnd w:id="0"/>
      <w:r>
        <w:t>Učební plán</w:t>
      </w:r>
    </w:p>
    <w:p w:rsidR="00AE2335" w:rsidRDefault="00AE2335" w:rsidP="00AE2335">
      <w:pPr>
        <w:pStyle w:val="ZhlavVP"/>
      </w:pPr>
      <w:r>
        <w:rPr>
          <w:b w:val="0"/>
        </w:rPr>
        <w:t>Školní vzdělávací program:</w:t>
      </w:r>
      <w:r>
        <w:t xml:space="preserve"> Truhlářské práce</w:t>
      </w:r>
    </w:p>
    <w:p w:rsidR="00AE2335" w:rsidRDefault="00AE2335" w:rsidP="00AE2335">
      <w:pPr>
        <w:pStyle w:val="ZhlavVP"/>
      </w:pPr>
      <w:r>
        <w:rPr>
          <w:b w:val="0"/>
        </w:rPr>
        <w:t>Obor vzdělání:</w:t>
      </w:r>
      <w:r>
        <w:t xml:space="preserve"> 33-56-H/01 Truhlářská a čalounická výroba</w:t>
      </w:r>
    </w:p>
    <w:p w:rsidR="00AE2335" w:rsidRDefault="00AE2335" w:rsidP="00AE2335">
      <w:pPr>
        <w:pStyle w:val="ZhlavVP"/>
      </w:pPr>
      <w:r>
        <w:rPr>
          <w:b w:val="0"/>
        </w:rPr>
        <w:t>Délka a forma vzdělávání:</w:t>
      </w:r>
      <w:r>
        <w:t xml:space="preserve"> 3 roky, denní forma</w:t>
      </w:r>
    </w:p>
    <w:p w:rsidR="00AE2335" w:rsidRDefault="00AE2335" w:rsidP="00AE2335">
      <w:pPr>
        <w:tabs>
          <w:tab w:val="left" w:pos="7740"/>
        </w:tabs>
        <w:rPr>
          <w:rFonts w:ascii="Arial" w:hAnsi="Arial" w:cs="Arial"/>
          <w:b/>
          <w:i/>
          <w:iCs/>
          <w:sz w:val="28"/>
        </w:rPr>
      </w:pPr>
      <w:r>
        <w:rPr>
          <w:rFonts w:ascii="Arial" w:hAnsi="Arial" w:cs="Arial"/>
          <w:bCs/>
          <w:i/>
          <w:iCs/>
          <w:sz w:val="28"/>
        </w:rPr>
        <w:t xml:space="preserve">Platnost: </w:t>
      </w:r>
      <w:r>
        <w:rPr>
          <w:rFonts w:ascii="Arial" w:hAnsi="Arial" w:cs="Arial"/>
          <w:b/>
          <w:i/>
          <w:iCs/>
          <w:sz w:val="28"/>
        </w:rPr>
        <w:t>od 1. 9. 2013 počínaje 1. ročníkem</w:t>
      </w:r>
    </w:p>
    <w:p w:rsidR="00AE2335" w:rsidRDefault="00AE2335" w:rsidP="00AE2335">
      <w:pPr>
        <w:pStyle w:val="ZhlavVP"/>
        <w:tabs>
          <w:tab w:val="left" w:pos="7740"/>
        </w:tabs>
        <w:rPr>
          <w:bCs w:val="0"/>
        </w:rPr>
      </w:pPr>
    </w:p>
    <w:p w:rsidR="00AE2335" w:rsidRDefault="00AE2335" w:rsidP="00AE2335">
      <w:pPr>
        <w:pStyle w:val="ZhlavVP"/>
        <w:tabs>
          <w:tab w:val="left" w:pos="7740"/>
        </w:tabs>
        <w:rPr>
          <w:bCs w:val="0"/>
        </w:rPr>
      </w:pPr>
    </w:p>
    <w:tbl>
      <w:tblPr>
        <w:tblW w:w="932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1142"/>
        <w:gridCol w:w="1190"/>
        <w:gridCol w:w="1128"/>
        <w:gridCol w:w="1970"/>
      </w:tblGrid>
      <w:tr w:rsidR="00AE2335" w:rsidTr="003C6E5A">
        <w:trPr>
          <w:trHeight w:val="510"/>
          <w:jc w:val="center"/>
        </w:trPr>
        <w:tc>
          <w:tcPr>
            <w:tcW w:w="73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</w:tcPr>
          <w:p w:rsidR="00AE2335" w:rsidRDefault="00AE2335" w:rsidP="003C6E5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ŠVP Truhlářská a čalounická výroba - učební plán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E2335" w:rsidRDefault="00AE2335" w:rsidP="003C6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2335" w:rsidTr="003C6E5A">
        <w:trPr>
          <w:trHeight w:val="435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E2335" w:rsidRDefault="00AE2335" w:rsidP="003C6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2335" w:rsidRDefault="00AE2335" w:rsidP="003C6E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počet týdenních vyučovacích hodin</w:t>
            </w:r>
          </w:p>
        </w:tc>
      </w:tr>
      <w:tr w:rsidR="00AE2335" w:rsidTr="003C6E5A">
        <w:trPr>
          <w:trHeight w:val="435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E2335" w:rsidRDefault="00AE2335" w:rsidP="003C6E5A">
            <w:pPr>
              <w:ind w:firstLine="15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vyučovací předmět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1.r.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2.r.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3.r.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</w:tr>
      <w:tr w:rsidR="00AE2335" w:rsidTr="003C6E5A">
        <w:trPr>
          <w:trHeight w:val="300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Pr="00C571B8" w:rsidRDefault="00AE2335" w:rsidP="003C6E5A">
            <w:pPr>
              <w:ind w:firstLine="153"/>
            </w:pPr>
            <w:r w:rsidRPr="00C571B8">
              <w:t>Český jazyk a literatura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E2335" w:rsidTr="003C6E5A">
        <w:trPr>
          <w:trHeight w:val="300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Pr="00C571B8" w:rsidRDefault="00AE2335" w:rsidP="003C6E5A">
            <w:pPr>
              <w:ind w:firstLine="153"/>
            </w:pPr>
            <w:r w:rsidRPr="00C571B8">
              <w:t xml:space="preserve">Občanská </w:t>
            </w:r>
            <w:r>
              <w:t>nauka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E2335" w:rsidTr="003C6E5A">
        <w:trPr>
          <w:trHeight w:val="300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Pr="00C571B8" w:rsidRDefault="00AE2335" w:rsidP="003C6E5A">
            <w:pPr>
              <w:ind w:firstLine="153"/>
            </w:pPr>
            <w:r w:rsidRPr="00C571B8">
              <w:t>Matematika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E2335" w:rsidTr="003C6E5A">
        <w:trPr>
          <w:trHeight w:val="300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Pr="00C571B8" w:rsidRDefault="00AE2335" w:rsidP="003C6E5A">
            <w:pPr>
              <w:ind w:firstLine="153"/>
            </w:pPr>
            <w:r w:rsidRPr="00C571B8">
              <w:t>Tělesná výchova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AE2335" w:rsidTr="003C6E5A">
        <w:trPr>
          <w:trHeight w:val="300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Pr="00C571B8" w:rsidRDefault="00AE2335" w:rsidP="003C6E5A">
            <w:pPr>
              <w:ind w:firstLine="153"/>
            </w:pPr>
            <w:r w:rsidRPr="00C571B8">
              <w:t xml:space="preserve">Informační a komunikační </w:t>
            </w:r>
            <w:r>
              <w:t>te</w:t>
            </w:r>
            <w:r w:rsidRPr="00C571B8">
              <w:t>chnologie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E2335" w:rsidTr="003C6E5A">
        <w:trPr>
          <w:trHeight w:val="300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Pr="00C571B8" w:rsidRDefault="00AE2335" w:rsidP="003C6E5A">
            <w:pPr>
              <w:ind w:firstLine="153"/>
            </w:pPr>
            <w:r w:rsidRPr="00C571B8">
              <w:t>Materiály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E2335" w:rsidTr="003C6E5A">
        <w:trPr>
          <w:trHeight w:val="300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Pr="00C571B8" w:rsidRDefault="00AE2335" w:rsidP="003C6E5A">
            <w:pPr>
              <w:ind w:firstLine="153"/>
            </w:pPr>
            <w:r w:rsidRPr="00C571B8">
              <w:t>Technické kreslení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E2335" w:rsidTr="003C6E5A">
        <w:trPr>
          <w:trHeight w:val="300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Pr="00C571B8" w:rsidRDefault="00AE2335" w:rsidP="003C6E5A">
            <w:pPr>
              <w:ind w:firstLine="153"/>
            </w:pPr>
            <w:r w:rsidRPr="00C571B8">
              <w:t xml:space="preserve">Technologie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E2335" w:rsidTr="003C6E5A">
        <w:trPr>
          <w:trHeight w:val="300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Pr="00C571B8" w:rsidRDefault="00AE2335" w:rsidP="003C6E5A">
            <w:pPr>
              <w:ind w:firstLine="153"/>
            </w:pPr>
            <w:r w:rsidRPr="00C571B8">
              <w:t>Stroje a zařízení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E2335" w:rsidTr="003C6E5A">
        <w:trPr>
          <w:trHeight w:val="315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2335" w:rsidRPr="00C571B8" w:rsidRDefault="00AE2335" w:rsidP="003C6E5A">
            <w:pPr>
              <w:ind w:firstLine="153"/>
            </w:pPr>
            <w:r w:rsidRPr="00C571B8">
              <w:t>Odborný výcvik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AE2335" w:rsidTr="003C6E5A">
        <w:trPr>
          <w:trHeight w:val="330"/>
          <w:jc w:val="center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E2335" w:rsidRDefault="00AE2335" w:rsidP="003C6E5A">
            <w:pPr>
              <w:ind w:firstLine="15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E2335" w:rsidRDefault="00AE2335" w:rsidP="003C6E5A">
            <w:pPr>
              <w:ind w:firstLine="1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E2335" w:rsidRDefault="00AE2335" w:rsidP="003C6E5A">
            <w:pPr>
              <w:ind w:firstLine="2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E2335" w:rsidRDefault="00AE2335" w:rsidP="003C6E5A">
            <w:pPr>
              <w:ind w:firstLine="28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E2335" w:rsidRDefault="00AE2335" w:rsidP="003C6E5A">
            <w:pPr>
              <w:ind w:firstLine="22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96,5</w:t>
            </w:r>
          </w:p>
        </w:tc>
      </w:tr>
    </w:tbl>
    <w:p w:rsidR="00AE2335" w:rsidRDefault="00AE2335" w:rsidP="00AE2335">
      <w:pPr>
        <w:rPr>
          <w:b/>
          <w:bCs/>
        </w:rPr>
      </w:pPr>
    </w:p>
    <w:p w:rsidR="00AE2335" w:rsidRDefault="00AE2335" w:rsidP="00AE2335">
      <w:pPr>
        <w:rPr>
          <w:b/>
          <w:bCs/>
        </w:rPr>
      </w:pPr>
      <w:r>
        <w:rPr>
          <w:b/>
          <w:bCs/>
        </w:rPr>
        <w:t>Přehled využití vyučovacích týdnů ve školním roce:</w:t>
      </w:r>
    </w:p>
    <w:p w:rsidR="00AE2335" w:rsidRDefault="00AE2335" w:rsidP="00AE2335"/>
    <w:tbl>
      <w:tblPr>
        <w:tblW w:w="736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953"/>
        <w:gridCol w:w="953"/>
        <w:gridCol w:w="974"/>
      </w:tblGrid>
      <w:tr w:rsidR="00AE2335" w:rsidTr="003C6E5A">
        <w:trPr>
          <w:trHeight w:val="25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Počet týdnů v ročníku</w:t>
            </w:r>
          </w:p>
        </w:tc>
      </w:tr>
      <w:tr w:rsidR="00AE2335" w:rsidTr="003C6E5A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Činnosti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AE2335" w:rsidTr="003C6E5A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Vyučování dle rozpisu učiva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AE2335" w:rsidTr="003C6E5A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335" w:rsidRDefault="00AE2335" w:rsidP="003C6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Časová rezerva, opakování učiva, exkurze, výchovně vzdělávací akce apod.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2335" w:rsidRDefault="00AE2335" w:rsidP="003C6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2335" w:rsidRDefault="00AE2335" w:rsidP="003C6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2335" w:rsidRDefault="00AE2335" w:rsidP="003C6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E2335" w:rsidTr="003C6E5A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Závěrečná zkouška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2335" w:rsidTr="003C6E5A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E2335" w:rsidRDefault="00AE2335" w:rsidP="003C6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</w:tbl>
    <w:p w:rsidR="00AE2335" w:rsidRDefault="00AE2335" w:rsidP="00AE2335">
      <w:pPr>
        <w:pStyle w:val="ZhlavVP"/>
      </w:pPr>
    </w:p>
    <w:p w:rsidR="00AE2335" w:rsidRDefault="00AE2335" w:rsidP="00AE2335">
      <w:r>
        <w:rPr>
          <w:rFonts w:ascii="TimesNewRoman,Bold CE" w:hAnsi="TimesNewRoman,Bold CE" w:cs="TimesNewRoman,Bold CE"/>
          <w:b/>
          <w:bCs/>
        </w:rPr>
        <w:t>Minimální týdenní počet vyučovacích hodin v jednotlivých ročnících je 29.</w:t>
      </w:r>
    </w:p>
    <w:p w:rsidR="00AE2335" w:rsidRDefault="00AE2335" w:rsidP="00AE2335"/>
    <w:p w:rsidR="00AE2335" w:rsidRDefault="00AE2335" w:rsidP="00AE233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Poznámky: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1. Tento ŠVP je určen zejména pro žáky se speciálními vzdělávacími potřebami ve smyslu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Zákona č. 561/2004 Sb. o předškolním, základním, středním, vyšším odborném a jiném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vzdělávání, § 16 ŠZ. ŠVP navazuje na RVP ZV – Přílohu upravující vzdělávání žáků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 lehkým mentálním postižením.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2. Disponibilní hodiny jsou určeny pro vytváření profilace ŠVP, realizaci průřezových témat,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posílení hodinové dotace jednotlivých vzdělávacích oblastí a obsahových okruhů a pro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podporu záj</w:t>
      </w:r>
      <w:r>
        <w:rPr>
          <w:rFonts w:ascii="TimesNewRoman CE" w:hAnsi="TimesNewRoman CE" w:cs="TimesNewRoman CE"/>
        </w:rPr>
        <w:t>mové orientace žáků.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3. Minimální počet týdenních vyučovacích hodin za celou dobu vzdělávání je 96, maximální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105.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lastRenderedPageBreak/>
        <w:t>4. Pro úspěšnou realizaci vzdělávání jsou vytvářeny podmínky pro osvojení požadovaných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praktických dovedností a činností formou odborného výc</w:t>
      </w:r>
      <w:r>
        <w:rPr>
          <w:rFonts w:ascii="TimesNewRoman" w:hAnsi="TimesNewRoman" w:cs="TimesNewRoman"/>
        </w:rPr>
        <w:t>viku (v dílnách, odborných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učebnách apod.). Na odborný výcvik se žáci dělí na skupiny, zejména s ohledem na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bezpečnost a ochranu zdraví při práci a na hygienické požadavky podle platných právních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předpisů. Počet žáků na jednoho učitele odborného výcviku je</w:t>
      </w:r>
      <w:r>
        <w:rPr>
          <w:rFonts w:ascii="TimesNewRoman" w:hAnsi="TimesNewRoman" w:cs="TimesNewRoman"/>
        </w:rPr>
        <w:t xml:space="preserve"> stanoven vládním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nařízením.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5. Obsah praktických činností se odvíjí od vzdělávacích oblastí a obsahových okruhů RVP,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zejména od okruhu truhlářská výroba nebo čalounická výroba, kde je těžiště praktických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dovedností. Minimální rozsah praktických činností formou odborného výcviku musí činit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50 týdenních vyučovacích hodin za celou dobu vzdělávání. Odborný výcvik musí být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rozložen do všech ročníků.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6. Ve ŠVP musí být v každém ročníku zařazena tělesná výchova, doporučuje se zařadit další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sportovní a relaxační aktivity podporující zdravý vývoj žáků. Je žádoucí zařazovat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vhodné pohybové aktivity </w:t>
      </w:r>
      <w:r>
        <w:rPr>
          <w:rFonts w:ascii="TimesNewRoman CE" w:hAnsi="TimesNewRoman CE" w:cs="TimesNewRoman CE"/>
        </w:rPr>
        <w:t>kompenzující jednostranné fyzické zatížení žáků také v průběhu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odborného výcviku.</w:t>
      </w:r>
    </w:p>
    <w:p w:rsidR="00AE2335" w:rsidRDefault="00AE2335" w:rsidP="00AE2335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 CE" w:hAnsi="TimesNewRoman CE" w:cs="TimesNewRoman CE"/>
        </w:rPr>
        <w:t>10. Zařazení cizího jazyka do školního vzdělávacího programu není povinné, pouze</w:t>
      </w:r>
    </w:p>
    <w:p w:rsidR="002F3C3A" w:rsidRDefault="00AE2335" w:rsidP="00AE2335">
      <w:r w:rsidRPr="00252632">
        <w:rPr>
          <w:rFonts w:ascii="TimesNewRoman CE" w:hAnsi="TimesNewRoman CE" w:cs="TimesNewRoman CE"/>
        </w:rPr>
        <w:t>doporučené.</w:t>
      </w:r>
    </w:p>
    <w:sectPr w:rsidR="002F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35"/>
    <w:rsid w:val="002F3C3A"/>
    <w:rsid w:val="00960C68"/>
    <w:rsid w:val="00A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F55F0-1AA9-4072-AD24-56F413D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1"/>
    <w:uiPriority w:val="99"/>
    <w:qFormat/>
    <w:rsid w:val="00AE23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AE23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ZhlavVP">
    <w:name w:val="Záhlaví ŠVP"/>
    <w:uiPriority w:val="99"/>
    <w:rsid w:val="00AE233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1">
    <w:name w:val="Nadpis 1 Char1"/>
    <w:basedOn w:val="Standardnpsmoodstavce"/>
    <w:link w:val="Nadpis1"/>
    <w:uiPriority w:val="99"/>
    <w:locked/>
    <w:rsid w:val="00AE2335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 Němec</dc:creator>
  <cp:keywords/>
  <dc:description/>
  <cp:lastModifiedBy>ucetni</cp:lastModifiedBy>
  <cp:revision>2</cp:revision>
  <dcterms:created xsi:type="dcterms:W3CDTF">2022-08-22T08:40:00Z</dcterms:created>
  <dcterms:modified xsi:type="dcterms:W3CDTF">2022-08-22T08:40:00Z</dcterms:modified>
</cp:coreProperties>
</file>